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5E3" w:rsidRDefault="00FC2439">
      <w:pPr>
        <w:rPr>
          <w:rFonts w:hint="eastAsia"/>
        </w:rPr>
      </w:pPr>
      <w:r w:rsidRPr="00FC2439">
        <w:rPr>
          <w:rFonts w:hint="eastAsia"/>
        </w:rPr>
        <w:t>关于《保险公司董事和高级管理人员任职资格管理规定》执行有关事宜的复函</w:t>
      </w:r>
    </w:p>
    <w:p w:rsidR="00FC2439" w:rsidRDefault="00FC2439" w:rsidP="00FC2439">
      <w:pPr>
        <w:pStyle w:val="a3"/>
        <w:spacing w:line="345" w:lineRule="atLeast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>中国平安保险（集团）股份有限公司：</w:t>
      </w:r>
    </w:p>
    <w:p w:rsidR="00FC2439" w:rsidRDefault="00FC2439" w:rsidP="00FC2439">
      <w:pPr>
        <w:pStyle w:val="a3"/>
        <w:spacing w:line="345" w:lineRule="atLeast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 xml:space="preserve">　　你公司《关于</w:t>
      </w:r>
      <w:r>
        <w:rPr>
          <w:rFonts w:ascii="Tahoma" w:hAnsi="Tahoma" w:cs="Tahoma"/>
          <w:sz w:val="21"/>
          <w:szCs w:val="21"/>
        </w:rPr>
        <w:t>&lt;</w:t>
      </w:r>
      <w:r>
        <w:rPr>
          <w:rFonts w:ascii="Tahoma" w:hAnsi="Tahoma" w:cs="Tahoma"/>
          <w:sz w:val="21"/>
          <w:szCs w:val="21"/>
        </w:rPr>
        <w:t>保险公司董事和高级管理人员任职资格管理规定</w:t>
      </w:r>
      <w:r>
        <w:rPr>
          <w:rFonts w:ascii="Tahoma" w:hAnsi="Tahoma" w:cs="Tahoma"/>
          <w:sz w:val="21"/>
          <w:szCs w:val="21"/>
        </w:rPr>
        <w:t>&gt;</w:t>
      </w:r>
      <w:r>
        <w:rPr>
          <w:rFonts w:ascii="Tahoma" w:hAnsi="Tahoma" w:cs="Tahoma"/>
          <w:sz w:val="21"/>
          <w:szCs w:val="21"/>
        </w:rPr>
        <w:t>执行有关问题的请示》（平保发〔</w:t>
      </w:r>
      <w:r>
        <w:rPr>
          <w:rFonts w:ascii="Tahoma" w:hAnsi="Tahoma" w:cs="Tahoma"/>
          <w:sz w:val="21"/>
          <w:szCs w:val="21"/>
        </w:rPr>
        <w:t>2006</w:t>
      </w:r>
      <w:r>
        <w:rPr>
          <w:rFonts w:ascii="Tahoma" w:hAnsi="Tahoma" w:cs="Tahoma"/>
          <w:sz w:val="21"/>
          <w:szCs w:val="21"/>
        </w:rPr>
        <w:t>〕</w:t>
      </w:r>
      <w:r>
        <w:rPr>
          <w:rFonts w:ascii="Tahoma" w:hAnsi="Tahoma" w:cs="Tahoma"/>
          <w:sz w:val="21"/>
          <w:szCs w:val="21"/>
        </w:rPr>
        <w:t>98</w:t>
      </w:r>
      <w:r>
        <w:rPr>
          <w:rFonts w:ascii="Tahoma" w:hAnsi="Tahoma" w:cs="Tahoma"/>
          <w:sz w:val="21"/>
          <w:szCs w:val="21"/>
        </w:rPr>
        <w:t>号）收悉，经研究，函复如下：</w:t>
      </w:r>
    </w:p>
    <w:p w:rsidR="00FC2439" w:rsidRDefault="00FC2439" w:rsidP="00FC2439">
      <w:pPr>
        <w:pStyle w:val="a3"/>
        <w:spacing w:line="345" w:lineRule="atLeast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 xml:space="preserve">　　一、《保险公司董事和高级管理人员任职资格管理规定》（保监会令〔</w:t>
      </w:r>
      <w:r>
        <w:rPr>
          <w:rFonts w:ascii="Tahoma" w:hAnsi="Tahoma" w:cs="Tahoma"/>
          <w:sz w:val="21"/>
          <w:szCs w:val="21"/>
        </w:rPr>
        <w:t>2006</w:t>
      </w:r>
      <w:r>
        <w:rPr>
          <w:rFonts w:ascii="Tahoma" w:hAnsi="Tahoma" w:cs="Tahoma"/>
          <w:sz w:val="21"/>
          <w:szCs w:val="21"/>
        </w:rPr>
        <w:t>〕</w:t>
      </w:r>
      <w:r>
        <w:rPr>
          <w:rFonts w:ascii="Tahoma" w:hAnsi="Tahoma" w:cs="Tahoma"/>
          <w:sz w:val="21"/>
          <w:szCs w:val="21"/>
        </w:rPr>
        <w:t>4</w:t>
      </w:r>
      <w:r>
        <w:rPr>
          <w:rFonts w:ascii="Tahoma" w:hAnsi="Tahoma" w:cs="Tahoma"/>
          <w:sz w:val="21"/>
          <w:szCs w:val="21"/>
        </w:rPr>
        <w:t>号，以下简称《规定》）施行前，保险公司已经任命的总公司总经理助理、合</w:t>
      </w:r>
      <w:proofErr w:type="gramStart"/>
      <w:r>
        <w:rPr>
          <w:rFonts w:ascii="Tahoma" w:hAnsi="Tahoma" w:cs="Tahoma"/>
          <w:sz w:val="21"/>
          <w:szCs w:val="21"/>
        </w:rPr>
        <w:t>规</w:t>
      </w:r>
      <w:proofErr w:type="gramEnd"/>
      <w:r>
        <w:rPr>
          <w:rFonts w:ascii="Tahoma" w:hAnsi="Tahoma" w:cs="Tahoma"/>
          <w:sz w:val="21"/>
          <w:szCs w:val="21"/>
        </w:rPr>
        <w:t>负责人、总精算师、财务负责人，无需补报任职资格核准，但应当按照中国保监会《关于</w:t>
      </w:r>
      <w:r>
        <w:rPr>
          <w:rFonts w:ascii="Tahoma" w:hAnsi="Tahoma" w:cs="Tahoma"/>
          <w:sz w:val="21"/>
          <w:szCs w:val="21"/>
        </w:rPr>
        <w:t>&lt;</w:t>
      </w:r>
      <w:r>
        <w:rPr>
          <w:rFonts w:ascii="Tahoma" w:hAnsi="Tahoma" w:cs="Tahoma"/>
          <w:sz w:val="21"/>
          <w:szCs w:val="21"/>
        </w:rPr>
        <w:t>保险公司董事和高级管理人员任职资格管理规定</w:t>
      </w:r>
      <w:r>
        <w:rPr>
          <w:rFonts w:ascii="Tahoma" w:hAnsi="Tahoma" w:cs="Tahoma"/>
          <w:sz w:val="21"/>
          <w:szCs w:val="21"/>
        </w:rPr>
        <w:t>&gt;</w:t>
      </w:r>
      <w:r>
        <w:rPr>
          <w:rFonts w:ascii="Tahoma" w:hAnsi="Tahoma" w:cs="Tahoma"/>
          <w:sz w:val="21"/>
          <w:szCs w:val="21"/>
        </w:rPr>
        <w:t>具体适用问题的通知》（保监发〔</w:t>
      </w:r>
      <w:r>
        <w:rPr>
          <w:rFonts w:ascii="Tahoma" w:hAnsi="Tahoma" w:cs="Tahoma"/>
          <w:sz w:val="21"/>
          <w:szCs w:val="21"/>
        </w:rPr>
        <w:t>2006</w:t>
      </w:r>
      <w:r>
        <w:rPr>
          <w:rFonts w:ascii="Tahoma" w:hAnsi="Tahoma" w:cs="Tahoma"/>
          <w:sz w:val="21"/>
          <w:szCs w:val="21"/>
        </w:rPr>
        <w:t>〕</w:t>
      </w:r>
      <w:r>
        <w:rPr>
          <w:rFonts w:ascii="Tahoma" w:hAnsi="Tahoma" w:cs="Tahoma"/>
          <w:sz w:val="21"/>
          <w:szCs w:val="21"/>
        </w:rPr>
        <w:t>93</w:t>
      </w:r>
      <w:r>
        <w:rPr>
          <w:rFonts w:ascii="Tahoma" w:hAnsi="Tahoma" w:cs="Tahoma"/>
          <w:sz w:val="21"/>
          <w:szCs w:val="21"/>
        </w:rPr>
        <w:t>号）的有关规定，向中国保监会报告任职情况。</w:t>
      </w:r>
    </w:p>
    <w:p w:rsidR="00FC2439" w:rsidRDefault="00FC2439" w:rsidP="00FC2439">
      <w:pPr>
        <w:pStyle w:val="a3"/>
        <w:spacing w:line="345" w:lineRule="atLeast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 xml:space="preserve">　　二、《规定》第三条的财务负责人是指保险公司总公司负责财务工作的下列人员：</w:t>
      </w:r>
    </w:p>
    <w:p w:rsidR="00FC2439" w:rsidRDefault="00FC2439" w:rsidP="00FC2439">
      <w:pPr>
        <w:pStyle w:val="a3"/>
        <w:spacing w:line="345" w:lineRule="atLeast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 xml:space="preserve">　　（一）担任总会计师、财务总监、首席财务官等专职财务管理职务的高级管理人员；</w:t>
      </w:r>
    </w:p>
    <w:p w:rsidR="00FC2439" w:rsidRDefault="00FC2439" w:rsidP="00FC2439">
      <w:pPr>
        <w:pStyle w:val="a3"/>
        <w:spacing w:line="345" w:lineRule="atLeast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 xml:space="preserve">　　（二）分管财务工作的副总经理、总经理助理等高级管理人员；</w:t>
      </w:r>
    </w:p>
    <w:p w:rsidR="00FC2439" w:rsidRDefault="00FC2439" w:rsidP="00FC2439">
      <w:pPr>
        <w:pStyle w:val="a3"/>
        <w:spacing w:line="345" w:lineRule="atLeast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 xml:space="preserve">　　（三）与上述人员具有相同职权的负责人。</w:t>
      </w:r>
    </w:p>
    <w:p w:rsidR="00FC2439" w:rsidRDefault="00FC2439" w:rsidP="00FC2439">
      <w:pPr>
        <w:pStyle w:val="a3"/>
        <w:spacing w:line="345" w:lineRule="atLeast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 xml:space="preserve">　　三、《规定》第三条的合</w:t>
      </w:r>
      <w:proofErr w:type="gramStart"/>
      <w:r>
        <w:rPr>
          <w:rFonts w:ascii="Tahoma" w:hAnsi="Tahoma" w:cs="Tahoma"/>
          <w:sz w:val="21"/>
          <w:szCs w:val="21"/>
        </w:rPr>
        <w:t>规</w:t>
      </w:r>
      <w:proofErr w:type="gramEnd"/>
      <w:r>
        <w:rPr>
          <w:rFonts w:ascii="Tahoma" w:hAnsi="Tahoma" w:cs="Tahoma"/>
          <w:sz w:val="21"/>
          <w:szCs w:val="21"/>
        </w:rPr>
        <w:t>负责人是指保险公司总公司负责合</w:t>
      </w:r>
      <w:proofErr w:type="gramStart"/>
      <w:r>
        <w:rPr>
          <w:rFonts w:ascii="Tahoma" w:hAnsi="Tahoma" w:cs="Tahoma"/>
          <w:sz w:val="21"/>
          <w:szCs w:val="21"/>
        </w:rPr>
        <w:t>规</w:t>
      </w:r>
      <w:proofErr w:type="gramEnd"/>
      <w:r>
        <w:rPr>
          <w:rFonts w:ascii="Tahoma" w:hAnsi="Tahoma" w:cs="Tahoma"/>
          <w:sz w:val="21"/>
          <w:szCs w:val="21"/>
        </w:rPr>
        <w:t>工作的下列人员：</w:t>
      </w:r>
    </w:p>
    <w:p w:rsidR="00FC2439" w:rsidRDefault="00FC2439" w:rsidP="00FC2439">
      <w:pPr>
        <w:pStyle w:val="a3"/>
        <w:spacing w:line="345" w:lineRule="atLeast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 xml:space="preserve">　　（一）担任专职合</w:t>
      </w:r>
      <w:proofErr w:type="gramStart"/>
      <w:r>
        <w:rPr>
          <w:rFonts w:ascii="Tahoma" w:hAnsi="Tahoma" w:cs="Tahoma"/>
          <w:sz w:val="21"/>
          <w:szCs w:val="21"/>
        </w:rPr>
        <w:t>规</w:t>
      </w:r>
      <w:proofErr w:type="gramEnd"/>
      <w:r>
        <w:rPr>
          <w:rFonts w:ascii="Tahoma" w:hAnsi="Tahoma" w:cs="Tahoma"/>
          <w:sz w:val="21"/>
          <w:szCs w:val="21"/>
        </w:rPr>
        <w:t>管理职务的高级管理人员；</w:t>
      </w:r>
    </w:p>
    <w:p w:rsidR="00FC2439" w:rsidRDefault="00FC2439" w:rsidP="00FC2439">
      <w:pPr>
        <w:pStyle w:val="a3"/>
        <w:spacing w:line="345" w:lineRule="atLeast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 xml:space="preserve">　　（二）分管合</w:t>
      </w:r>
      <w:proofErr w:type="gramStart"/>
      <w:r>
        <w:rPr>
          <w:rFonts w:ascii="Tahoma" w:hAnsi="Tahoma" w:cs="Tahoma"/>
          <w:sz w:val="21"/>
          <w:szCs w:val="21"/>
        </w:rPr>
        <w:t>规</w:t>
      </w:r>
      <w:proofErr w:type="gramEnd"/>
      <w:r>
        <w:rPr>
          <w:rFonts w:ascii="Tahoma" w:hAnsi="Tahoma" w:cs="Tahoma"/>
          <w:sz w:val="21"/>
          <w:szCs w:val="21"/>
        </w:rPr>
        <w:t>工作的副总经理、总经理助理等高级管理人员；</w:t>
      </w:r>
    </w:p>
    <w:p w:rsidR="00FC2439" w:rsidRDefault="00FC2439" w:rsidP="00FC2439">
      <w:pPr>
        <w:pStyle w:val="a3"/>
        <w:spacing w:line="345" w:lineRule="atLeast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 xml:space="preserve">　　（三）与上述人员具有相同职权的负责人。</w:t>
      </w:r>
    </w:p>
    <w:p w:rsidR="00FC2439" w:rsidRDefault="00FC2439" w:rsidP="00FC2439">
      <w:pPr>
        <w:pStyle w:val="a3"/>
        <w:spacing w:line="345" w:lineRule="atLeast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 xml:space="preserve">　　四、保险公司总公司财务部门负责人、精算部门负责人、合</w:t>
      </w:r>
      <w:proofErr w:type="gramStart"/>
      <w:r>
        <w:rPr>
          <w:rFonts w:ascii="Tahoma" w:hAnsi="Tahoma" w:cs="Tahoma"/>
          <w:sz w:val="21"/>
          <w:szCs w:val="21"/>
        </w:rPr>
        <w:t>规</w:t>
      </w:r>
      <w:proofErr w:type="gramEnd"/>
      <w:r>
        <w:rPr>
          <w:rFonts w:ascii="Tahoma" w:hAnsi="Tahoma" w:cs="Tahoma"/>
          <w:sz w:val="21"/>
          <w:szCs w:val="21"/>
        </w:rPr>
        <w:t>部门负责人不属于《规定》调整的高级管理人员。</w:t>
      </w:r>
    </w:p>
    <w:p w:rsidR="00FC2439" w:rsidRDefault="00FC2439" w:rsidP="00FC2439">
      <w:pPr>
        <w:pStyle w:val="a3"/>
        <w:spacing w:line="345" w:lineRule="atLeast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 xml:space="preserve">　　五、《规定》第二十五条只适用于董事长、高级管理人员在同一保险公司及其分支机构内调任的情形，拟担任其他保险公司董事、高级管理人员的，均应重新报经任职资格审查。因此，在保险集团及其下属保险公司中互相调任的，不适用《规定》第二十五条。</w:t>
      </w:r>
    </w:p>
    <w:p w:rsidR="00FC2439" w:rsidRDefault="00FC2439" w:rsidP="00FC2439">
      <w:pPr>
        <w:pStyle w:val="a3"/>
        <w:spacing w:line="345" w:lineRule="atLeast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 xml:space="preserve">　　六、在同一保险公司及其分支机构内，已核准任职资格的董事、高级管理人员离开任职岗位担任</w:t>
      </w:r>
      <w:proofErr w:type="gramStart"/>
      <w:r>
        <w:rPr>
          <w:rFonts w:ascii="Tahoma" w:hAnsi="Tahoma" w:cs="Tahoma"/>
          <w:sz w:val="21"/>
          <w:szCs w:val="21"/>
        </w:rPr>
        <w:t>非高级</w:t>
      </w:r>
      <w:proofErr w:type="gramEnd"/>
      <w:r>
        <w:rPr>
          <w:rFonts w:ascii="Tahoma" w:hAnsi="Tahoma" w:cs="Tahoma"/>
          <w:sz w:val="21"/>
          <w:szCs w:val="21"/>
        </w:rPr>
        <w:t>管理人员职务后，</w:t>
      </w:r>
      <w:proofErr w:type="gramStart"/>
      <w:r>
        <w:rPr>
          <w:rFonts w:ascii="Tahoma" w:hAnsi="Tahoma" w:cs="Tahoma"/>
          <w:sz w:val="21"/>
          <w:szCs w:val="21"/>
        </w:rPr>
        <w:t>拟再次</w:t>
      </w:r>
      <w:proofErr w:type="gramEnd"/>
      <w:r>
        <w:rPr>
          <w:rFonts w:ascii="Tahoma" w:hAnsi="Tahoma" w:cs="Tahoma"/>
          <w:sz w:val="21"/>
          <w:szCs w:val="21"/>
        </w:rPr>
        <w:t>担任董事或者同级、下级高级管理人员职务的，无需重新核准任职资格。</w:t>
      </w:r>
    </w:p>
    <w:p w:rsidR="00FC2439" w:rsidRDefault="00FC2439" w:rsidP="00FC2439">
      <w:pPr>
        <w:pStyle w:val="a3"/>
        <w:spacing w:line="345" w:lineRule="atLeast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 xml:space="preserve">　　</w:t>
      </w:r>
      <w:r>
        <w:rPr>
          <w:rFonts w:ascii="Tahoma" w:hAnsi="Tahoma" w:cs="Tahoma"/>
          <w:sz w:val="21"/>
          <w:szCs w:val="21"/>
        </w:rPr>
        <w:t xml:space="preserve"> </w:t>
      </w:r>
    </w:p>
    <w:p w:rsidR="00FC2439" w:rsidRDefault="00FC2439" w:rsidP="00FC2439">
      <w:pPr>
        <w:pStyle w:val="a3"/>
        <w:spacing w:line="345" w:lineRule="atLeast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 xml:space="preserve">　　　　　　　　　　　　　　　　　　　　　　二</w:t>
      </w:r>
      <w:r>
        <w:rPr>
          <w:rFonts w:ascii="Arial" w:hAnsi="Arial" w:cs="Arial"/>
          <w:sz w:val="21"/>
          <w:szCs w:val="21"/>
        </w:rPr>
        <w:t>○○</w:t>
      </w:r>
      <w:r>
        <w:rPr>
          <w:rFonts w:ascii="Tahoma" w:hAnsi="Tahoma" w:cs="Tahoma"/>
          <w:sz w:val="21"/>
          <w:szCs w:val="21"/>
        </w:rPr>
        <w:t>六年十月十三日</w:t>
      </w:r>
    </w:p>
    <w:p w:rsidR="00FC2439" w:rsidRDefault="00FC2439">
      <w:bookmarkStart w:id="0" w:name="_GoBack"/>
      <w:bookmarkEnd w:id="0"/>
    </w:p>
    <w:sectPr w:rsidR="00FC24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A3B"/>
    <w:rsid w:val="000145E3"/>
    <w:rsid w:val="002447CF"/>
    <w:rsid w:val="004879DB"/>
    <w:rsid w:val="00754AB4"/>
    <w:rsid w:val="007A5416"/>
    <w:rsid w:val="00B66A9E"/>
    <w:rsid w:val="00E15C39"/>
    <w:rsid w:val="00E61A3B"/>
    <w:rsid w:val="00FC2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C243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C243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126</Words>
  <Characters>721</Characters>
  <Application>Microsoft Office Word</Application>
  <DocSecurity>0</DocSecurity>
  <Lines>6</Lines>
  <Paragraphs>1</Paragraphs>
  <ScaleCrop>false</ScaleCrop>
  <Company/>
  <LinksUpToDate>false</LinksUpToDate>
  <CharactersWithSpaces>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彭云龙</dc:creator>
  <cp:keywords/>
  <dc:description/>
  <cp:lastModifiedBy>彭云龙</cp:lastModifiedBy>
  <cp:revision>3</cp:revision>
  <dcterms:created xsi:type="dcterms:W3CDTF">2013-01-07T02:23:00Z</dcterms:created>
  <dcterms:modified xsi:type="dcterms:W3CDTF">2013-01-07T02:24:00Z</dcterms:modified>
</cp:coreProperties>
</file>